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66D65" w14:textId="5A604E70" w:rsidR="00604837" w:rsidRPr="00604837" w:rsidRDefault="00C96E0B" w:rsidP="00BE7E12">
      <w:pPr>
        <w:tabs>
          <w:tab w:val="left" w:pos="7797"/>
        </w:tabs>
        <w:ind w:left="284"/>
        <w:jc w:val="both"/>
        <w:rPr>
          <w:rFonts w:asciiTheme="minorHAnsi" w:hAnsiTheme="minorHAnsi" w:cstheme="minorHAnsi"/>
          <w:b/>
          <w:color w:val="FF0000"/>
          <w:sz w:val="16"/>
          <w:szCs w:val="16"/>
        </w:rPr>
      </w:pPr>
      <w:bookmarkStart w:id="0" w:name="_GoBack"/>
      <w:bookmarkEnd w:id="0"/>
      <w:r w:rsidRPr="00114D61">
        <w:rPr>
          <w:rFonts w:asciiTheme="minorHAnsi" w:hAnsiTheme="minorHAnsi" w:cstheme="minorHAnsi"/>
          <w:b/>
          <w:color w:val="FF0000"/>
          <w:sz w:val="16"/>
          <w:szCs w:val="16"/>
        </w:rPr>
        <w:t>Klauzula dot</w:t>
      </w:r>
      <w:r w:rsidR="001B6E8C" w:rsidRPr="00114D61">
        <w:rPr>
          <w:rFonts w:asciiTheme="minorHAnsi" w:hAnsiTheme="minorHAnsi" w:cstheme="minorHAnsi"/>
          <w:b/>
          <w:color w:val="FF0000"/>
          <w:sz w:val="16"/>
          <w:szCs w:val="16"/>
        </w:rPr>
        <w:t>yczy</w:t>
      </w:r>
      <w:r w:rsidRPr="00114D61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obowiązków sprawozdawczych</w:t>
      </w:r>
      <w:r w:rsidR="001B6E8C" w:rsidRPr="00114D61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ORLEN S.A.</w:t>
      </w:r>
      <w:r w:rsidR="00604837" w:rsidRPr="006048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>względem Komisji (UE)</w:t>
      </w:r>
      <w:r w:rsidR="005F629F">
        <w:rPr>
          <w:rFonts w:asciiTheme="minorHAnsi" w:hAnsiTheme="minorHAnsi" w:cstheme="minorHAnsi"/>
          <w:b/>
          <w:color w:val="FF0000"/>
          <w:sz w:val="16"/>
          <w:szCs w:val="16"/>
        </w:rPr>
        <w:t>,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w ramach </w:t>
      </w:r>
      <w:r w:rsidR="005F629F">
        <w:rPr>
          <w:rFonts w:asciiTheme="minorHAnsi" w:hAnsiTheme="minorHAnsi" w:cstheme="minorHAnsi"/>
          <w:b/>
          <w:color w:val="FF0000"/>
          <w:sz w:val="16"/>
          <w:szCs w:val="16"/>
        </w:rPr>
        <w:t>funkcjonowania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mechanizmu dostosowywania cen na granicach z uwzględnieniem emisji CO2 (</w:t>
      </w:r>
      <w:r w:rsidR="00604837" w:rsidRP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ang.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</w:t>
      </w:r>
      <w:r w:rsidR="00604837" w:rsidRP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Carb</w:t>
      </w:r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on </w:t>
      </w:r>
      <w:proofErr w:type="spellStart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Border</w:t>
      </w:r>
      <w:proofErr w:type="spellEnd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Adjustment</w:t>
      </w:r>
      <w:proofErr w:type="spellEnd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proofErr w:type="spellStart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>Mechanism</w:t>
      </w:r>
      <w:proofErr w:type="spellEnd"/>
      <w:r w:rsidR="00604837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r w:rsidR="00604837" w:rsidRPr="00604837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„CBAM”). </w:t>
      </w:r>
    </w:p>
    <w:p w14:paraId="11208F39" w14:textId="5E7F5E8D" w:rsidR="001B6E8C" w:rsidRPr="00114D61" w:rsidRDefault="005F629F" w:rsidP="00BE7E12">
      <w:pPr>
        <w:ind w:left="284"/>
        <w:jc w:val="both"/>
        <w:rPr>
          <w:rFonts w:asciiTheme="minorHAnsi" w:hAnsiTheme="minorHAnsi" w:cstheme="minorHAnsi"/>
          <w:bCs/>
          <w:color w:val="FF0000"/>
          <w:sz w:val="16"/>
          <w:szCs w:val="16"/>
        </w:rPr>
      </w:pPr>
      <w:r>
        <w:rPr>
          <w:rFonts w:asciiTheme="minorHAnsi" w:hAnsiTheme="minorHAnsi" w:cstheme="minorHAnsi"/>
          <w:b/>
          <w:color w:val="FF0000"/>
          <w:sz w:val="16"/>
          <w:szCs w:val="16"/>
        </w:rPr>
        <w:t xml:space="preserve">Klauzulę należy </w:t>
      </w:r>
      <w:r w:rsidR="00C96E0B" w:rsidRPr="00114D61">
        <w:rPr>
          <w:rFonts w:asciiTheme="minorHAnsi" w:hAnsiTheme="minorHAnsi" w:cstheme="minorHAnsi"/>
          <w:b/>
          <w:color w:val="FF0000"/>
          <w:sz w:val="16"/>
          <w:szCs w:val="16"/>
        </w:rPr>
        <w:t>stosowa</w:t>
      </w:r>
      <w:r>
        <w:rPr>
          <w:rFonts w:asciiTheme="minorHAnsi" w:hAnsiTheme="minorHAnsi" w:cstheme="minorHAnsi"/>
          <w:b/>
          <w:color w:val="FF0000"/>
          <w:sz w:val="16"/>
          <w:szCs w:val="16"/>
        </w:rPr>
        <w:t>ć</w:t>
      </w:r>
      <w:r w:rsidR="00C96E0B" w:rsidRPr="00114D61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 w umowach</w:t>
      </w:r>
      <w:r w:rsidR="0055039A" w:rsidRPr="00114D61">
        <w:rPr>
          <w:rFonts w:asciiTheme="minorHAnsi" w:hAnsiTheme="minorHAnsi" w:cstheme="minorHAnsi"/>
          <w:b/>
          <w:color w:val="FF0000"/>
          <w:sz w:val="16"/>
          <w:szCs w:val="16"/>
        </w:rPr>
        <w:t>,</w:t>
      </w:r>
      <w:r w:rsidR="0055039A" w:rsidRPr="00114D61">
        <w:rPr>
          <w:rFonts w:asciiTheme="minorHAnsi" w:hAnsiTheme="minorHAnsi" w:cstheme="minorHAnsi"/>
          <w:bCs/>
          <w:color w:val="FF0000"/>
          <w:sz w:val="16"/>
          <w:szCs w:val="16"/>
        </w:rPr>
        <w:t xml:space="preserve"> </w:t>
      </w:r>
      <w:r w:rsidR="00DE4766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których przedmiotem jest </w:t>
      </w:r>
      <w:r w:rsidR="0055039A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>impor</w:t>
      </w:r>
      <w:r w:rsidR="00DE4766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>t towarów objętych</w:t>
      </w:r>
      <w:r w:rsidR="0055039A" w:rsidRPr="00114D61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CBAM</w:t>
      </w:r>
      <w:r>
        <w:rPr>
          <w:rFonts w:asciiTheme="minorHAnsi" w:hAnsiTheme="minorHAnsi" w:cstheme="minorHAnsi"/>
          <w:b/>
          <w:bCs/>
          <w:color w:val="FF0000"/>
          <w:sz w:val="16"/>
          <w:szCs w:val="16"/>
        </w:rPr>
        <w:t>.</w:t>
      </w:r>
    </w:p>
    <w:p w14:paraId="5BC2054D" w14:textId="77777777" w:rsidR="005F629F" w:rsidRDefault="005E24D2" w:rsidP="005E24D2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4D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4ED4383" w14:textId="77777777" w:rsidR="00F52351" w:rsidRDefault="00F52351" w:rsidP="005E24D2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6D16A7" w14:textId="618E2C43" w:rsidR="00C96E0B" w:rsidRPr="00114D61" w:rsidRDefault="00F363F9" w:rsidP="005E24D2">
      <w:pPr>
        <w:ind w:left="284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114D61">
        <w:rPr>
          <w:rFonts w:asciiTheme="minorHAnsi" w:hAnsiTheme="minorHAnsi" w:cstheme="minorHAnsi"/>
          <w:b/>
          <w:bCs/>
          <w:sz w:val="22"/>
          <w:szCs w:val="22"/>
        </w:rPr>
        <w:t>Klauzula CBAM</w:t>
      </w:r>
    </w:p>
    <w:p w14:paraId="740AB84A" w14:textId="77777777" w:rsidR="00C96E0B" w:rsidRPr="00114D61" w:rsidRDefault="00C96E0B" w:rsidP="001B7A17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79DEB85" w14:textId="79EA3788" w:rsidR="001A041C" w:rsidRPr="004F1039" w:rsidRDefault="00B27645" w:rsidP="004F1039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Na mocy: </w:t>
      </w:r>
      <w:r w:rsidRPr="004F1039">
        <w:rPr>
          <w:rFonts w:asciiTheme="minorHAnsi" w:hAnsiTheme="minorHAnsi" w:cstheme="minorHAnsi"/>
          <w:b/>
          <w:i/>
          <w:color w:val="000000"/>
          <w:sz w:val="22"/>
          <w:szCs w:val="22"/>
        </w:rPr>
        <w:t>(i)</w:t>
      </w:r>
      <w:r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F103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2023/956 </w:t>
      </w:r>
      <w:r w:rsidR="00AE2522" w:rsidRPr="004F1039">
        <w:rPr>
          <w:rFonts w:asciiTheme="minorHAnsi" w:hAnsiTheme="minorHAnsi" w:cstheme="minorHAnsi"/>
          <w:sz w:val="22"/>
          <w:szCs w:val="22"/>
        </w:rPr>
        <w:t xml:space="preserve">z dnia 10 maja 2023 r. ustanawiającego mechanizm dostosowywania cen na granicach z uwzględnieniem emisji CO2 </w:t>
      </w:r>
      <w:r w:rsidR="004932FE" w:rsidRPr="004F1039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ang.</w:t>
      </w:r>
      <w:r w:rsidR="004932FE"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Carbon </w:t>
      </w:r>
      <w:proofErr w:type="spellStart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Border</w:t>
      </w:r>
      <w:proofErr w:type="spellEnd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proofErr w:type="spellStart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Adjustment</w:t>
      </w:r>
      <w:proofErr w:type="spellEnd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proofErr w:type="spellStart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Mechanism</w:t>
      </w:r>
      <w:proofErr w:type="spellEnd"/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, dalej jako</w:t>
      </w:r>
      <w:r w:rsidR="004932FE" w:rsidRPr="004F1039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„</w:t>
      </w:r>
      <w:r w:rsidR="004932FE" w:rsidRPr="004F1039">
        <w:rPr>
          <w:rFonts w:asciiTheme="minorHAnsi" w:hAnsiTheme="minorHAnsi" w:cstheme="minorHAnsi"/>
          <w:b/>
          <w:i/>
          <w:color w:val="000000"/>
          <w:sz w:val="22"/>
          <w:szCs w:val="22"/>
        </w:rPr>
        <w:t>CBAM</w:t>
      </w:r>
      <w:r w:rsidR="004932FE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”)</w:t>
      </w:r>
      <w:r w:rsidR="004F103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FE4DCA" w:rsidRPr="004F1039">
        <w:rPr>
          <w:rFonts w:asciiTheme="minorHAnsi" w:hAnsiTheme="minorHAnsi" w:cstheme="minorHAnsi"/>
          <w:i/>
          <w:sz w:val="22"/>
          <w:szCs w:val="22"/>
        </w:rPr>
        <w:t>[</w:t>
      </w:r>
      <w:proofErr w:type="spellStart"/>
      <w:r w:rsidR="00A07FED" w:rsidRPr="004F1039">
        <w:rPr>
          <w:rFonts w:asciiTheme="minorHAnsi" w:hAnsiTheme="minorHAnsi" w:cstheme="minorHAnsi"/>
          <w:i/>
          <w:sz w:val="22"/>
          <w:szCs w:val="22"/>
        </w:rPr>
        <w:t>Dz.Urz</w:t>
      </w:r>
      <w:proofErr w:type="spellEnd"/>
      <w:r w:rsidR="00A07FED" w:rsidRPr="004F1039">
        <w:rPr>
          <w:rFonts w:asciiTheme="minorHAnsi" w:hAnsiTheme="minorHAnsi" w:cstheme="minorHAnsi"/>
          <w:i/>
          <w:sz w:val="22"/>
          <w:szCs w:val="22"/>
        </w:rPr>
        <w:t>.</w:t>
      </w:r>
      <w:r w:rsidR="00293B0F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07FED" w:rsidRPr="004F1039">
        <w:rPr>
          <w:rFonts w:asciiTheme="minorHAnsi" w:hAnsiTheme="minorHAnsi" w:cstheme="minorHAnsi"/>
          <w:i/>
          <w:sz w:val="22"/>
          <w:szCs w:val="22"/>
        </w:rPr>
        <w:t>UE</w:t>
      </w:r>
      <w:r w:rsidR="00293B0F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07FED" w:rsidRPr="004F1039">
        <w:rPr>
          <w:rFonts w:asciiTheme="minorHAnsi" w:hAnsiTheme="minorHAnsi" w:cstheme="minorHAnsi"/>
          <w:i/>
          <w:sz w:val="22"/>
          <w:szCs w:val="22"/>
        </w:rPr>
        <w:t>L Nr</w:t>
      </w:r>
      <w:r w:rsidR="00AE2522" w:rsidRPr="004F1039">
        <w:rPr>
          <w:rFonts w:asciiTheme="minorHAnsi" w:hAnsiTheme="minorHAnsi" w:cstheme="minorHAnsi"/>
          <w:i/>
          <w:sz w:val="22"/>
          <w:szCs w:val="22"/>
        </w:rPr>
        <w:t xml:space="preserve"> 130</w:t>
      </w:r>
      <w:r w:rsidR="00FE4DCA" w:rsidRPr="004F1039">
        <w:rPr>
          <w:rFonts w:asciiTheme="minorHAnsi" w:hAnsiTheme="minorHAnsi" w:cstheme="minorHAnsi"/>
          <w:i/>
          <w:sz w:val="22"/>
          <w:szCs w:val="22"/>
        </w:rPr>
        <w:t>, str.</w:t>
      </w:r>
      <w:r w:rsidR="00AE2522" w:rsidRPr="004F1039">
        <w:rPr>
          <w:rFonts w:asciiTheme="minorHAnsi" w:hAnsiTheme="minorHAnsi" w:cstheme="minorHAnsi"/>
          <w:i/>
          <w:sz w:val="22"/>
          <w:szCs w:val="22"/>
        </w:rPr>
        <w:t xml:space="preserve"> 52-104</w:t>
      </w:r>
      <w:r w:rsidR="00FE4DCA" w:rsidRPr="004F1039">
        <w:rPr>
          <w:rFonts w:asciiTheme="minorHAnsi" w:hAnsiTheme="minorHAnsi" w:cstheme="minorHAnsi"/>
          <w:i/>
          <w:sz w:val="22"/>
          <w:szCs w:val="22"/>
        </w:rPr>
        <w:t>],</w:t>
      </w:r>
      <w:r w:rsidR="00444B40" w:rsidRPr="004F1039">
        <w:rPr>
          <w:rFonts w:asciiTheme="minorHAnsi" w:hAnsiTheme="minorHAnsi" w:cstheme="minorHAnsi"/>
          <w:sz w:val="22"/>
          <w:szCs w:val="22"/>
        </w:rPr>
        <w:t xml:space="preserve"> 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>dalej jako „</w:t>
      </w:r>
      <w:r w:rsidR="00444B40" w:rsidRPr="004F1039">
        <w:rPr>
          <w:rFonts w:asciiTheme="minorHAnsi" w:hAnsiTheme="minorHAnsi" w:cstheme="minorHAnsi"/>
          <w:b/>
          <w:i/>
          <w:sz w:val="22"/>
          <w:szCs w:val="22"/>
        </w:rPr>
        <w:t>R</w:t>
      </w:r>
      <w:r w:rsidR="00B823F5" w:rsidRPr="004F1039">
        <w:rPr>
          <w:rFonts w:asciiTheme="minorHAnsi" w:hAnsiTheme="minorHAnsi" w:cstheme="minorHAnsi"/>
          <w:b/>
          <w:i/>
          <w:sz w:val="22"/>
          <w:szCs w:val="22"/>
        </w:rPr>
        <w:t>ozporządzenie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>”</w:t>
      </w:r>
      <w:r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F1039">
        <w:rPr>
          <w:rFonts w:asciiTheme="minorHAnsi" w:hAnsiTheme="minorHAnsi" w:cstheme="minorHAnsi"/>
          <w:sz w:val="22"/>
          <w:szCs w:val="22"/>
        </w:rPr>
        <w:t>oraz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44B40" w:rsidRPr="004F1039">
        <w:rPr>
          <w:rFonts w:asciiTheme="minorHAnsi" w:hAnsiTheme="minorHAnsi" w:cstheme="minorHAnsi"/>
          <w:b/>
          <w:i/>
          <w:sz w:val="22"/>
          <w:szCs w:val="22"/>
        </w:rPr>
        <w:t>(ii)</w:t>
      </w:r>
      <w:r w:rsidR="00444B40" w:rsidRPr="004F103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F1039">
        <w:rPr>
          <w:rFonts w:asciiTheme="minorHAnsi" w:hAnsiTheme="minorHAnsi" w:cstheme="minorHAnsi"/>
          <w:color w:val="000000"/>
          <w:sz w:val="22"/>
          <w:szCs w:val="22"/>
        </w:rPr>
        <w:t xml:space="preserve">rozporządzenia </w:t>
      </w:r>
      <w:r w:rsidRPr="004F1039">
        <w:rPr>
          <w:rFonts w:asciiTheme="minorHAnsi" w:hAnsiTheme="minorHAnsi" w:cstheme="minorHAnsi"/>
          <w:sz w:val="22"/>
          <w:szCs w:val="22"/>
        </w:rPr>
        <w:t xml:space="preserve">wykonawczego Komisji (UE) 2023/1773 </w:t>
      </w:r>
      <w:r w:rsidR="00444B40" w:rsidRPr="004F1039">
        <w:rPr>
          <w:rFonts w:asciiTheme="minorHAnsi" w:hAnsiTheme="minorHAnsi" w:cstheme="minorHAnsi"/>
          <w:sz w:val="22"/>
          <w:szCs w:val="22"/>
        </w:rPr>
        <w:t>z</w:t>
      </w:r>
      <w:r w:rsidRPr="004F1039">
        <w:rPr>
          <w:rFonts w:asciiTheme="minorHAnsi" w:hAnsiTheme="minorHAnsi" w:cstheme="minorHAnsi"/>
          <w:sz w:val="22"/>
          <w:szCs w:val="22"/>
        </w:rPr>
        <w:t xml:space="preserve"> 17</w:t>
      </w:r>
      <w:r w:rsidR="00623F15" w:rsidRPr="004F1039">
        <w:rPr>
          <w:rFonts w:asciiTheme="minorHAnsi" w:hAnsiTheme="minorHAnsi" w:cstheme="minorHAnsi"/>
          <w:sz w:val="22"/>
          <w:szCs w:val="22"/>
        </w:rPr>
        <w:t xml:space="preserve"> sierpnia </w:t>
      </w:r>
      <w:r w:rsidRPr="004F1039">
        <w:rPr>
          <w:rFonts w:asciiTheme="minorHAnsi" w:hAnsiTheme="minorHAnsi" w:cstheme="minorHAnsi"/>
          <w:sz w:val="22"/>
          <w:szCs w:val="22"/>
        </w:rPr>
        <w:t>2023</w:t>
      </w:r>
      <w:r w:rsidR="00AE2522" w:rsidRPr="004F1039">
        <w:rPr>
          <w:rFonts w:asciiTheme="minorHAnsi" w:hAnsiTheme="minorHAnsi" w:cstheme="minorHAnsi"/>
          <w:sz w:val="22"/>
          <w:szCs w:val="22"/>
        </w:rPr>
        <w:t xml:space="preserve"> ustanawiającego zasady stosowania Rozporządzenia w odniesieniu do obowiązków sprawozdawczych do celów mechanizmu dostosowywania cen na granicach z uwzględnieniem emisji CO2 w okresie przejściowym </w:t>
      </w:r>
      <w:r w:rsidR="00AE2522" w:rsidRPr="004F1039">
        <w:rPr>
          <w:rFonts w:asciiTheme="minorHAnsi" w:hAnsiTheme="minorHAnsi" w:cstheme="minorHAnsi"/>
          <w:i/>
          <w:sz w:val="22"/>
          <w:szCs w:val="22"/>
        </w:rPr>
        <w:t>[</w:t>
      </w:r>
      <w:proofErr w:type="spellStart"/>
      <w:r w:rsidR="00AE2522" w:rsidRPr="004F1039">
        <w:rPr>
          <w:rFonts w:asciiTheme="minorHAnsi" w:hAnsiTheme="minorHAnsi" w:cstheme="minorHAnsi"/>
          <w:i/>
          <w:sz w:val="22"/>
          <w:szCs w:val="22"/>
        </w:rPr>
        <w:t>Dz.Urz</w:t>
      </w:r>
      <w:proofErr w:type="spellEnd"/>
      <w:r w:rsidR="00AE2522" w:rsidRPr="004F1039">
        <w:rPr>
          <w:rFonts w:asciiTheme="minorHAnsi" w:hAnsiTheme="minorHAnsi" w:cstheme="minorHAnsi"/>
          <w:i/>
          <w:sz w:val="22"/>
          <w:szCs w:val="22"/>
        </w:rPr>
        <w:t>. UE L Nr 228, str. 94-195]</w:t>
      </w:r>
      <w:r w:rsidR="00632700" w:rsidRPr="004F1039">
        <w:rPr>
          <w:rFonts w:asciiTheme="minorHAnsi" w:hAnsiTheme="minorHAnsi" w:cstheme="minorHAnsi"/>
          <w:sz w:val="22"/>
          <w:szCs w:val="22"/>
        </w:rPr>
        <w:t xml:space="preserve">, a także </w:t>
      </w:r>
      <w:r w:rsidR="00AC05D4" w:rsidRPr="004F1039">
        <w:rPr>
          <w:rFonts w:asciiTheme="minorHAnsi" w:hAnsiTheme="minorHAnsi" w:cstheme="minorHAnsi"/>
          <w:sz w:val="22"/>
          <w:szCs w:val="22"/>
        </w:rPr>
        <w:t xml:space="preserve">wprowadzających </w:t>
      </w:r>
      <w:r w:rsidR="001A041C" w:rsidRPr="004F1039">
        <w:rPr>
          <w:rFonts w:asciiTheme="minorHAnsi" w:hAnsiTheme="minorHAnsi" w:cstheme="minorHAnsi"/>
          <w:sz w:val="22"/>
          <w:szCs w:val="22"/>
        </w:rPr>
        <w:t>ww. rozporządzenia</w:t>
      </w:r>
      <w:r w:rsidR="00A07FED" w:rsidRPr="004F1039">
        <w:rPr>
          <w:rFonts w:asciiTheme="minorHAnsi" w:hAnsiTheme="minorHAnsi" w:cstheme="minorHAnsi"/>
          <w:sz w:val="22"/>
          <w:szCs w:val="22"/>
        </w:rPr>
        <w:t xml:space="preserve"> do polskiego porządku prawnego, </w:t>
      </w:r>
      <w:r w:rsidR="00A07FED" w:rsidRPr="004F1039">
        <w:rPr>
          <w:rFonts w:asciiTheme="minorHAnsi" w:hAnsiTheme="minorHAnsi" w:cstheme="minorHAnsi"/>
          <w:b/>
          <w:i/>
          <w:sz w:val="22"/>
          <w:szCs w:val="22"/>
        </w:rPr>
        <w:t>(iii)</w:t>
      </w:r>
      <w:r w:rsidR="00A07FED" w:rsidRPr="004F1039">
        <w:rPr>
          <w:rFonts w:asciiTheme="minorHAnsi" w:hAnsiTheme="minorHAnsi" w:cstheme="minorHAnsi"/>
          <w:sz w:val="22"/>
          <w:szCs w:val="22"/>
        </w:rPr>
        <w:t xml:space="preserve"> aktów prawa krajowego</w:t>
      </w:r>
      <w:r w:rsidR="00FE4DCA" w:rsidRPr="004F1039">
        <w:rPr>
          <w:rFonts w:asciiTheme="minorHAnsi" w:hAnsiTheme="minorHAnsi" w:cstheme="minorHAnsi"/>
          <w:sz w:val="22"/>
          <w:szCs w:val="22"/>
        </w:rPr>
        <w:t xml:space="preserve">, </w:t>
      </w:r>
      <w:r w:rsidR="006939D8" w:rsidRPr="004F1039">
        <w:rPr>
          <w:rFonts w:asciiTheme="minorHAnsi" w:hAnsiTheme="minorHAnsi" w:cstheme="minorHAnsi"/>
          <w:color w:val="000000"/>
          <w:sz w:val="22"/>
          <w:szCs w:val="22"/>
        </w:rPr>
        <w:t>na ORLEN S.A. ciążą obowiązki sprawozdawcze względem Komisji (UE)</w:t>
      </w:r>
      <w:r w:rsidR="006939D8" w:rsidRPr="004F1039">
        <w:rPr>
          <w:rFonts w:asciiTheme="minorHAnsi" w:hAnsiTheme="minorHAnsi" w:cstheme="minorHAnsi"/>
          <w:sz w:val="22"/>
          <w:szCs w:val="22"/>
        </w:rPr>
        <w:t xml:space="preserve"> </w:t>
      </w:r>
      <w:r w:rsidR="00FE4DCA" w:rsidRPr="004F1039">
        <w:rPr>
          <w:rFonts w:asciiTheme="minorHAnsi" w:hAnsiTheme="minorHAnsi" w:cstheme="minorHAnsi"/>
          <w:sz w:val="22"/>
          <w:szCs w:val="22"/>
        </w:rPr>
        <w:t xml:space="preserve">w ramach </w:t>
      </w:r>
      <w:r w:rsidR="006939D8" w:rsidRPr="004F1039">
        <w:rPr>
          <w:rFonts w:asciiTheme="minorHAnsi" w:hAnsiTheme="minorHAnsi" w:cstheme="minorHAnsi"/>
          <w:color w:val="000000"/>
          <w:sz w:val="22"/>
          <w:szCs w:val="22"/>
        </w:rPr>
        <w:t>funkcjonowania</w:t>
      </w:r>
      <w:r w:rsidR="006939D8" w:rsidRPr="004F1039">
        <w:rPr>
          <w:rFonts w:asciiTheme="minorHAnsi" w:hAnsiTheme="minorHAnsi" w:cstheme="minorHAnsi"/>
          <w:sz w:val="22"/>
          <w:szCs w:val="22"/>
        </w:rPr>
        <w:t xml:space="preserve"> </w:t>
      </w:r>
      <w:r w:rsidR="004932FE" w:rsidRPr="004F1039">
        <w:rPr>
          <w:rFonts w:asciiTheme="minorHAnsi" w:hAnsiTheme="minorHAnsi" w:cstheme="minorHAnsi"/>
          <w:sz w:val="22"/>
          <w:szCs w:val="22"/>
        </w:rPr>
        <w:t>CBAM</w:t>
      </w:r>
      <w:r w:rsidR="001B6E8C" w:rsidRPr="004F1039">
        <w:rPr>
          <w:rFonts w:asciiTheme="minorHAnsi" w:hAnsiTheme="minorHAnsi" w:cstheme="minorHAnsi"/>
          <w:i/>
          <w:color w:val="000000"/>
          <w:sz w:val="22"/>
          <w:szCs w:val="22"/>
        </w:rPr>
        <w:t>.</w:t>
      </w:r>
      <w:r w:rsidR="00FE4DCA" w:rsidRPr="004F10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5A523E" w14:textId="77777777" w:rsidR="00070C9B" w:rsidRPr="00114D61" w:rsidRDefault="00070C9B" w:rsidP="00114D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E7D60F" w14:textId="5A8ACFD6" w:rsidR="009302BC" w:rsidRDefault="00B36E81" w:rsidP="00114D61">
      <w:pPr>
        <w:tabs>
          <w:tab w:val="left" w:pos="6804"/>
        </w:tabs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 w:rsidRPr="00114D61">
        <w:rPr>
          <w:rFonts w:asciiTheme="minorHAnsi" w:hAnsiTheme="minorHAnsi" w:cstheme="minorHAnsi"/>
          <w:sz w:val="22"/>
          <w:szCs w:val="22"/>
        </w:rPr>
        <w:t>2.</w:t>
      </w:r>
      <w:r w:rsidRPr="00114D61">
        <w:rPr>
          <w:rFonts w:asciiTheme="minorHAnsi" w:hAnsiTheme="minorHAnsi" w:cstheme="minorHAnsi"/>
          <w:sz w:val="22"/>
          <w:szCs w:val="22"/>
        </w:rPr>
        <w:tab/>
      </w:r>
      <w:r w:rsidR="00070C9B" w:rsidRPr="00114D61">
        <w:rPr>
          <w:rFonts w:asciiTheme="minorHAnsi" w:hAnsiTheme="minorHAnsi" w:cstheme="minorHAnsi"/>
          <w:sz w:val="22"/>
          <w:szCs w:val="22"/>
        </w:rPr>
        <w:t>Obowiązki sprawozdawcze CBAM</w:t>
      </w:r>
      <w:r w:rsidR="00070C9B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dotyczą towarów wymienionych w załączniku I </w:t>
      </w:r>
      <w:r w:rsidR="001A041C" w:rsidRPr="00114D61">
        <w:rPr>
          <w:rFonts w:asciiTheme="minorHAnsi" w:hAnsiTheme="minorHAnsi" w:cstheme="minorHAnsi"/>
          <w:sz w:val="22"/>
          <w:szCs w:val="22"/>
        </w:rPr>
        <w:t>R</w:t>
      </w:r>
      <w:r w:rsidR="00070C9B" w:rsidRPr="00114D61">
        <w:rPr>
          <w:rFonts w:asciiTheme="minorHAnsi" w:hAnsiTheme="minorHAnsi" w:cstheme="minorHAnsi"/>
          <w:sz w:val="22"/>
          <w:szCs w:val="22"/>
        </w:rPr>
        <w:t>ozporządzenia</w:t>
      </w:r>
      <w:r w:rsidR="00C96E0B" w:rsidRPr="00114D61">
        <w:rPr>
          <w:rFonts w:asciiTheme="minorHAnsi" w:hAnsiTheme="minorHAnsi" w:cstheme="minorHAnsi"/>
          <w:sz w:val="22"/>
          <w:szCs w:val="22"/>
        </w:rPr>
        <w:t xml:space="preserve">, 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w szczególności </w:t>
      </w:r>
      <w:r w:rsidR="00C96E0B" w:rsidRPr="00114D61">
        <w:rPr>
          <w:rFonts w:asciiTheme="minorHAnsi" w:hAnsiTheme="minorHAnsi" w:cstheme="minorHAnsi"/>
          <w:sz w:val="22"/>
          <w:szCs w:val="22"/>
        </w:rPr>
        <w:t xml:space="preserve">dopuszczenia do obrotu </w:t>
      </w:r>
      <w:r w:rsidR="00070C9B" w:rsidRPr="00114D61">
        <w:rPr>
          <w:rFonts w:asciiTheme="minorHAnsi" w:hAnsiTheme="minorHAnsi" w:cstheme="minorHAnsi"/>
          <w:sz w:val="22"/>
          <w:szCs w:val="22"/>
        </w:rPr>
        <w:t>takich grup towarów jak: </w:t>
      </w:r>
    </w:p>
    <w:p w14:paraId="655DE1D3" w14:textId="77777777" w:rsidR="00D822CF" w:rsidRPr="00114D61" w:rsidRDefault="009302BC" w:rsidP="00D822CF">
      <w:pPr>
        <w:tabs>
          <w:tab w:val="left" w:pos="6804"/>
        </w:tabs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cement,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żelazo i stal,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(iii)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aluminium,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(iv)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nawozy sztuczne, 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(v)</w:t>
      </w:r>
      <w:r w:rsidR="00DD6326">
        <w:rPr>
          <w:rFonts w:asciiTheme="minorHAnsi" w:hAnsiTheme="minorHAnsi" w:cstheme="minorHAnsi"/>
          <w:sz w:val="22"/>
          <w:szCs w:val="22"/>
        </w:rPr>
        <w:t xml:space="preserve"> 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wodór, </w:t>
      </w:r>
      <w:r w:rsidR="00070C9B" w:rsidRPr="00114D61">
        <w:rPr>
          <w:rFonts w:asciiTheme="minorHAnsi" w:hAnsiTheme="minorHAnsi" w:cstheme="minorHAnsi"/>
          <w:b/>
          <w:i/>
          <w:sz w:val="22"/>
          <w:szCs w:val="22"/>
        </w:rPr>
        <w:t>(vi)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energia elektryczna</w:t>
      </w:r>
      <w:r w:rsidR="00DD6326">
        <w:rPr>
          <w:rFonts w:asciiTheme="minorHAnsi" w:hAnsiTheme="minorHAnsi" w:cstheme="minorHAnsi"/>
          <w:sz w:val="22"/>
          <w:szCs w:val="22"/>
        </w:rPr>
        <w:t xml:space="preserve"> </w:t>
      </w:r>
      <w:r w:rsidR="00BD4A92">
        <w:rPr>
          <w:rFonts w:asciiTheme="minorHAnsi" w:hAnsiTheme="minorHAnsi" w:cstheme="minorHAnsi"/>
          <w:sz w:val="22"/>
          <w:szCs w:val="22"/>
        </w:rPr>
        <w:t>–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gdy towary te lub produkty przetworzone</w:t>
      </w:r>
      <w:r w:rsidR="000831EE" w:rsidRPr="00114D61">
        <w:rPr>
          <w:rFonts w:asciiTheme="minorHAnsi" w:hAnsiTheme="minorHAnsi" w:cstheme="minorHAnsi"/>
          <w:sz w:val="22"/>
          <w:szCs w:val="22"/>
        </w:rPr>
        <w:t>,</w:t>
      </w:r>
      <w:r w:rsidR="00070C9B" w:rsidRPr="00114D61">
        <w:rPr>
          <w:rFonts w:asciiTheme="minorHAnsi" w:hAnsiTheme="minorHAnsi" w:cstheme="minorHAnsi"/>
          <w:sz w:val="22"/>
          <w:szCs w:val="22"/>
        </w:rPr>
        <w:t xml:space="preserve"> powstałe z tych towarów w wyniku procedury uszlachetniania czynnego, </w:t>
      </w:r>
      <w:r w:rsidR="00070C9B" w:rsidRPr="00114D61">
        <w:rPr>
          <w:rFonts w:asciiTheme="minorHAnsi" w:hAnsiTheme="minorHAnsi" w:cstheme="minorHAnsi"/>
          <w:i/>
          <w:sz w:val="22"/>
          <w:szCs w:val="22"/>
        </w:rPr>
        <w:t>o której mowa w art. 256 rozporządzenia (UE) nr 952/2013</w:t>
      </w:r>
      <w:r w:rsidR="00070C9B" w:rsidRPr="00114D61">
        <w:rPr>
          <w:rFonts w:asciiTheme="minorHAnsi" w:hAnsiTheme="minorHAnsi" w:cstheme="minorHAnsi"/>
          <w:sz w:val="22"/>
          <w:szCs w:val="22"/>
        </w:rPr>
        <w:t>, przywożone są na obszar celny U</w:t>
      </w:r>
      <w:r>
        <w:rPr>
          <w:rFonts w:asciiTheme="minorHAnsi" w:hAnsiTheme="minorHAnsi" w:cstheme="minorHAnsi"/>
          <w:sz w:val="22"/>
          <w:szCs w:val="22"/>
        </w:rPr>
        <w:t xml:space="preserve">nii </w:t>
      </w:r>
      <w:r w:rsidR="00070C9B" w:rsidRPr="00114D61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uropejskiej</w:t>
      </w:r>
      <w:r w:rsidR="004F1039">
        <w:rPr>
          <w:rFonts w:asciiTheme="minorHAnsi" w:hAnsiTheme="minorHAnsi" w:cstheme="minorHAnsi"/>
          <w:sz w:val="22"/>
          <w:szCs w:val="22"/>
        </w:rPr>
        <w:t xml:space="preserve"> z państw trzecich, z</w:t>
      </w:r>
      <w:r w:rsidR="00BD4A92">
        <w:rPr>
          <w:rFonts w:asciiTheme="minorHAnsi" w:hAnsiTheme="minorHAnsi" w:cstheme="minorHAnsi"/>
          <w:sz w:val="22"/>
          <w:szCs w:val="22"/>
        </w:rPr>
        <w:t xml:space="preserve"> wyłączeniem państw i terytoriów wskazanych w załączniku III Rozporządzenia</w:t>
      </w:r>
      <w:r w:rsidR="00070C9B" w:rsidRPr="00114D61">
        <w:rPr>
          <w:rFonts w:asciiTheme="minorHAnsi" w:hAnsiTheme="minorHAnsi" w:cstheme="minorHAnsi"/>
          <w:sz w:val="22"/>
          <w:szCs w:val="22"/>
        </w:rPr>
        <w:t>.</w:t>
      </w:r>
      <w:r w:rsidR="00D822CF">
        <w:rPr>
          <w:rFonts w:asciiTheme="minorHAnsi" w:hAnsiTheme="minorHAnsi" w:cstheme="minorHAnsi"/>
          <w:sz w:val="22"/>
          <w:szCs w:val="22"/>
        </w:rPr>
        <w:t xml:space="preserve"> Lista towarów objętych obowiązkiem sprawozdawczym CBAM może zostać rozszerzona zgodnie z obowiązującymi przepisami.</w:t>
      </w:r>
    </w:p>
    <w:p w14:paraId="1FE8E9CF" w14:textId="0787386D" w:rsidR="00070C9B" w:rsidRPr="00114D61" w:rsidRDefault="00070C9B" w:rsidP="00B2254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D4365CB" w14:textId="661DE1A7" w:rsidR="00A358B4" w:rsidRDefault="00CB19A5">
      <w:pPr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 w:rsidRPr="00114D61">
        <w:rPr>
          <w:rFonts w:asciiTheme="minorHAnsi" w:hAnsiTheme="minorHAnsi" w:cstheme="minorHAnsi"/>
          <w:color w:val="000000"/>
          <w:sz w:val="22"/>
          <w:szCs w:val="22"/>
        </w:rPr>
        <w:t>3.</w:t>
      </w:r>
      <w:r w:rsidRPr="00114D6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A06F9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W celu prawidłowej realizacji </w:t>
      </w:r>
      <w:r w:rsidR="0055039A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przez </w:t>
      </w:r>
      <w:r w:rsidR="005D2391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Kupującego </w:t>
      </w:r>
      <w:r w:rsidR="00BA06F9" w:rsidRPr="00114D61">
        <w:rPr>
          <w:rFonts w:asciiTheme="minorHAnsi" w:hAnsiTheme="minorHAnsi" w:cstheme="minorHAnsi"/>
          <w:color w:val="000000"/>
          <w:sz w:val="22"/>
          <w:szCs w:val="22"/>
        </w:rPr>
        <w:t>ww. obowiązków</w:t>
      </w:r>
      <w:r w:rsidR="005D2391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D6326">
        <w:rPr>
          <w:rFonts w:asciiTheme="minorHAnsi" w:hAnsiTheme="minorHAnsi" w:cstheme="minorHAnsi"/>
          <w:color w:val="000000"/>
          <w:sz w:val="22"/>
          <w:szCs w:val="22"/>
        </w:rPr>
        <w:t xml:space="preserve">sprawozdawczych </w:t>
      </w:r>
      <w:r w:rsidR="005D2391" w:rsidRPr="00114D61">
        <w:rPr>
          <w:rFonts w:asciiTheme="minorHAnsi" w:hAnsiTheme="minorHAnsi" w:cstheme="minorHAnsi"/>
          <w:color w:val="000000"/>
          <w:sz w:val="22"/>
          <w:szCs w:val="22"/>
        </w:rPr>
        <w:t>CBAM</w:t>
      </w:r>
      <w:r w:rsidR="00BA06F9" w:rsidRPr="00114D6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5D2391" w:rsidRPr="00114D61">
        <w:rPr>
          <w:rFonts w:asciiTheme="minorHAnsi" w:hAnsiTheme="minorHAnsi" w:cstheme="minorHAnsi"/>
          <w:sz w:val="22"/>
          <w:szCs w:val="22"/>
        </w:rPr>
        <w:t>Sprzedawca</w:t>
      </w:r>
      <w:r w:rsidR="00601864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4D4359" w:rsidRPr="00114D61">
        <w:rPr>
          <w:rFonts w:asciiTheme="minorHAnsi" w:hAnsiTheme="minorHAnsi" w:cstheme="minorHAnsi"/>
          <w:sz w:val="22"/>
          <w:szCs w:val="22"/>
        </w:rPr>
        <w:t xml:space="preserve">z 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każdą (także częściową) </w:t>
      </w:r>
      <w:r w:rsidR="00601864" w:rsidRPr="00114D61">
        <w:rPr>
          <w:rFonts w:asciiTheme="minorHAnsi" w:hAnsiTheme="minorHAnsi" w:cstheme="minorHAnsi"/>
          <w:sz w:val="22"/>
          <w:szCs w:val="22"/>
        </w:rPr>
        <w:t>dostawą towarów</w:t>
      </w:r>
      <w:r w:rsidR="00DD6326">
        <w:rPr>
          <w:rFonts w:asciiTheme="minorHAnsi" w:hAnsiTheme="minorHAnsi" w:cstheme="minorHAnsi"/>
          <w:sz w:val="22"/>
          <w:szCs w:val="22"/>
        </w:rPr>
        <w:t>,</w:t>
      </w:r>
      <w:r w:rsidR="00667EF6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przekaże </w:t>
      </w:r>
      <w:r w:rsidR="004D4359" w:rsidRPr="00114D61">
        <w:rPr>
          <w:rFonts w:asciiTheme="minorHAnsi" w:hAnsiTheme="minorHAnsi" w:cstheme="minorHAnsi"/>
          <w:sz w:val="22"/>
          <w:szCs w:val="22"/>
        </w:rPr>
        <w:t xml:space="preserve">Kupującemu 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w formacie </w:t>
      </w:r>
      <w:proofErr w:type="spellStart"/>
      <w:r w:rsidR="002D436A" w:rsidRPr="00114D61">
        <w:rPr>
          <w:rFonts w:asciiTheme="minorHAnsi" w:hAnsiTheme="minorHAnsi" w:cstheme="minorHAnsi"/>
          <w:sz w:val="22"/>
          <w:szCs w:val="22"/>
        </w:rPr>
        <w:t>xlsx</w:t>
      </w:r>
      <w:proofErr w:type="spellEnd"/>
      <w:r w:rsidR="000831EE" w:rsidRPr="00114D61">
        <w:rPr>
          <w:rFonts w:asciiTheme="minorHAnsi" w:hAnsiTheme="minorHAnsi" w:cstheme="minorHAnsi"/>
          <w:sz w:val="22"/>
          <w:szCs w:val="22"/>
        </w:rPr>
        <w:t>,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 na adres e-mail jak w Zamówieniu</w:t>
      </w:r>
      <w:r w:rsidR="004D4359" w:rsidRPr="00114D61">
        <w:rPr>
          <w:rFonts w:asciiTheme="minorHAnsi" w:hAnsiTheme="minorHAnsi" w:cstheme="minorHAnsi"/>
          <w:sz w:val="22"/>
          <w:szCs w:val="22"/>
        </w:rPr>
        <w:t>,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4D4359" w:rsidRPr="00114D61">
        <w:rPr>
          <w:rFonts w:asciiTheme="minorHAnsi" w:hAnsiTheme="minorHAnsi" w:cstheme="minorHAnsi"/>
          <w:sz w:val="22"/>
          <w:szCs w:val="22"/>
        </w:rPr>
        <w:t xml:space="preserve">właściwie </w:t>
      </w:r>
      <w:r w:rsidR="00071200" w:rsidRPr="00114D61">
        <w:rPr>
          <w:rFonts w:asciiTheme="minorHAnsi" w:hAnsiTheme="minorHAnsi" w:cstheme="minorHAnsi"/>
          <w:sz w:val="22"/>
          <w:szCs w:val="22"/>
        </w:rPr>
        <w:t>wypełnion</w:t>
      </w:r>
      <w:r w:rsidR="00DF3FEB" w:rsidRPr="00114D61">
        <w:rPr>
          <w:rFonts w:asciiTheme="minorHAnsi" w:hAnsiTheme="minorHAnsi" w:cstheme="minorHAnsi"/>
          <w:sz w:val="22"/>
          <w:szCs w:val="22"/>
        </w:rPr>
        <w:t>y</w:t>
      </w:r>
      <w:r w:rsidR="00071200" w:rsidRPr="00114D61">
        <w:rPr>
          <w:rFonts w:asciiTheme="minorHAnsi" w:hAnsiTheme="minorHAnsi" w:cstheme="minorHAnsi"/>
          <w:sz w:val="22"/>
          <w:szCs w:val="22"/>
        </w:rPr>
        <w:t xml:space="preserve"> formularz wymiany</w:t>
      </w:r>
      <w:r w:rsidR="00B841DD" w:rsidRPr="00114D61">
        <w:rPr>
          <w:rFonts w:asciiTheme="minorHAnsi" w:hAnsiTheme="minorHAnsi" w:cstheme="minorHAnsi"/>
          <w:sz w:val="22"/>
          <w:szCs w:val="22"/>
        </w:rPr>
        <w:t xml:space="preserve"> w terminie nie później niż w dniu wysyłki odpowiednich towarów.</w:t>
      </w:r>
      <w:r w:rsidR="00180A4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180A4A" w:rsidRPr="00114D61">
        <w:rPr>
          <w:rFonts w:asciiTheme="minorHAnsi" w:hAnsiTheme="minorHAnsi" w:cstheme="minorHAnsi"/>
          <w:sz w:val="22"/>
          <w:szCs w:val="22"/>
        </w:rPr>
        <w:t>Wzór</w:t>
      </w:r>
      <w:r w:rsidR="002D436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F52351">
        <w:rPr>
          <w:rFonts w:asciiTheme="minorHAnsi" w:hAnsiTheme="minorHAnsi" w:cstheme="minorHAnsi"/>
          <w:sz w:val="22"/>
          <w:szCs w:val="22"/>
        </w:rPr>
        <w:t xml:space="preserve">niniejszego </w:t>
      </w:r>
      <w:r w:rsidR="00180A4A" w:rsidRPr="00114D61">
        <w:rPr>
          <w:rFonts w:asciiTheme="minorHAnsi" w:hAnsiTheme="minorHAnsi" w:cstheme="minorHAnsi"/>
          <w:sz w:val="22"/>
          <w:szCs w:val="22"/>
        </w:rPr>
        <w:t>formularza dostępny jest pod adresem</w:t>
      </w:r>
      <w:r w:rsidR="00A358B4">
        <w:rPr>
          <w:rFonts w:asciiTheme="minorHAnsi" w:hAnsiTheme="minorHAnsi" w:cstheme="minorHAnsi"/>
          <w:sz w:val="22"/>
          <w:szCs w:val="22"/>
        </w:rPr>
        <w:t>:</w:t>
      </w:r>
      <w:r w:rsidR="00180A4A" w:rsidRPr="00114D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8DD259" w14:textId="5B82CED4" w:rsidR="00C45211" w:rsidRPr="00114D61" w:rsidRDefault="00094EFD" w:rsidP="00114D61">
      <w:pPr>
        <w:ind w:left="704"/>
        <w:jc w:val="center"/>
        <w:rPr>
          <w:rFonts w:asciiTheme="minorHAnsi" w:hAnsiTheme="minorHAnsi" w:cstheme="minorHAnsi"/>
          <w:sz w:val="16"/>
          <w:szCs w:val="16"/>
        </w:rPr>
      </w:pPr>
      <w:hyperlink r:id="rId6" w:history="1">
        <w:r w:rsidR="00A358B4" w:rsidRPr="004F1039">
          <w:rPr>
            <w:rStyle w:val="Hipercze"/>
            <w:rFonts w:ascii="Calibri" w:hAnsi="Calibri" w:cs="Calibri"/>
            <w:sz w:val="16"/>
            <w:szCs w:val="16"/>
          </w:rPr>
          <w:t>https://taxation-customs.ec.europa.eu/document/download/2c15cd0e-2447-4ef8-ab70-68b80b66ede8_en?filename=CBAM%20Communication%20template%20for%20installations_en_20241213.xlsx</w:t>
        </w:r>
      </w:hyperlink>
    </w:p>
    <w:p w14:paraId="50A122FE" w14:textId="06F3B328" w:rsidR="0072085B" w:rsidRPr="00114D61" w:rsidRDefault="007177E1">
      <w:pPr>
        <w:ind w:left="704" w:hanging="4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180A4A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DF3FEB" w:rsidRPr="00114D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A0FDBB" w14:textId="472F4FC0" w:rsidR="00FE531E" w:rsidRPr="00114D61" w:rsidRDefault="00CB19A5" w:rsidP="00FE531E">
      <w:pPr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 w:rsidRPr="00114D61">
        <w:rPr>
          <w:rFonts w:asciiTheme="minorHAnsi" w:hAnsiTheme="minorHAnsi" w:cstheme="minorHAnsi"/>
          <w:sz w:val="22"/>
          <w:szCs w:val="22"/>
        </w:rPr>
        <w:t>4.</w:t>
      </w:r>
      <w:r w:rsidRPr="00114D61">
        <w:rPr>
          <w:rFonts w:asciiTheme="minorHAnsi" w:hAnsiTheme="minorHAnsi" w:cstheme="minorHAnsi"/>
          <w:sz w:val="22"/>
          <w:szCs w:val="22"/>
        </w:rPr>
        <w:tab/>
      </w:r>
      <w:r w:rsidR="00474E26" w:rsidRPr="00114D61">
        <w:rPr>
          <w:rFonts w:asciiTheme="minorHAnsi" w:hAnsiTheme="minorHAnsi" w:cstheme="minorHAnsi"/>
          <w:sz w:val="22"/>
          <w:szCs w:val="22"/>
        </w:rPr>
        <w:t xml:space="preserve">Jeżeli </w:t>
      </w:r>
      <w:r w:rsidR="004D3E40" w:rsidRPr="00114D61">
        <w:rPr>
          <w:rFonts w:asciiTheme="minorHAnsi" w:hAnsiTheme="minorHAnsi" w:cstheme="minorHAnsi"/>
          <w:sz w:val="22"/>
          <w:szCs w:val="22"/>
        </w:rPr>
        <w:t xml:space="preserve">zawarte w </w:t>
      </w:r>
      <w:r w:rsidR="00F52351">
        <w:rPr>
          <w:rFonts w:asciiTheme="minorHAnsi" w:hAnsiTheme="minorHAnsi" w:cstheme="minorHAnsi"/>
          <w:sz w:val="22"/>
          <w:szCs w:val="22"/>
        </w:rPr>
        <w:t xml:space="preserve">ww. </w:t>
      </w:r>
      <w:r w:rsidR="004D3E40" w:rsidRPr="00114D61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474E26" w:rsidRPr="00114D61">
        <w:rPr>
          <w:rFonts w:asciiTheme="minorHAnsi" w:hAnsiTheme="minorHAnsi" w:cstheme="minorHAnsi"/>
          <w:sz w:val="22"/>
          <w:szCs w:val="22"/>
        </w:rPr>
        <w:t xml:space="preserve">dane lub informacje 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będą niekompletne lub nieprawidłowe, </w:t>
      </w:r>
      <w:r w:rsidR="000831EE" w:rsidRPr="00114D61">
        <w:rPr>
          <w:rFonts w:asciiTheme="minorHAnsi" w:hAnsiTheme="minorHAnsi" w:cstheme="minorHAnsi"/>
          <w:sz w:val="22"/>
          <w:szCs w:val="22"/>
        </w:rPr>
        <w:t>Kupujący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227962" w:rsidRPr="00114D61">
        <w:rPr>
          <w:rFonts w:asciiTheme="minorHAnsi" w:hAnsiTheme="minorHAnsi" w:cstheme="minorHAnsi"/>
          <w:sz w:val="22"/>
          <w:szCs w:val="22"/>
        </w:rPr>
        <w:t>wystąpi do Sprzed</w:t>
      </w:r>
      <w:r w:rsidR="00394C95" w:rsidRPr="00114D61">
        <w:rPr>
          <w:rFonts w:asciiTheme="minorHAnsi" w:hAnsiTheme="minorHAnsi" w:cstheme="minorHAnsi"/>
          <w:sz w:val="22"/>
          <w:szCs w:val="22"/>
        </w:rPr>
        <w:t>awc</w:t>
      </w:r>
      <w:r w:rsidR="00227962" w:rsidRPr="00114D61">
        <w:rPr>
          <w:rFonts w:asciiTheme="minorHAnsi" w:hAnsiTheme="minorHAnsi" w:cstheme="minorHAnsi"/>
          <w:sz w:val="22"/>
          <w:szCs w:val="22"/>
        </w:rPr>
        <w:t>y</w:t>
      </w:r>
      <w:r w:rsidR="000831EE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w formie dokumentowej 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o </w:t>
      </w:r>
      <w:r w:rsidR="000831EE" w:rsidRPr="00114D61">
        <w:rPr>
          <w:rFonts w:asciiTheme="minorHAnsi" w:hAnsiTheme="minorHAnsi" w:cstheme="minorHAnsi"/>
          <w:sz w:val="22"/>
          <w:szCs w:val="22"/>
        </w:rPr>
        <w:t xml:space="preserve">stosowne 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ich </w:t>
      </w:r>
      <w:r w:rsidR="00394C95" w:rsidRPr="00114D61">
        <w:rPr>
          <w:rFonts w:asciiTheme="minorHAnsi" w:hAnsiTheme="minorHAnsi" w:cstheme="minorHAnsi"/>
          <w:sz w:val="22"/>
          <w:szCs w:val="22"/>
        </w:rPr>
        <w:t>uzupełnieni</w:t>
      </w:r>
      <w:r w:rsidR="000831EE" w:rsidRPr="00114D61">
        <w:rPr>
          <w:rFonts w:asciiTheme="minorHAnsi" w:hAnsiTheme="minorHAnsi" w:cstheme="minorHAnsi"/>
          <w:sz w:val="22"/>
          <w:szCs w:val="22"/>
        </w:rPr>
        <w:t>e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 lub skorygowani</w:t>
      </w:r>
      <w:r w:rsidR="00FE531E" w:rsidRPr="00114D61">
        <w:rPr>
          <w:rFonts w:asciiTheme="minorHAnsi" w:hAnsiTheme="minorHAnsi" w:cstheme="minorHAnsi"/>
          <w:sz w:val="22"/>
          <w:szCs w:val="22"/>
        </w:rPr>
        <w:t>e</w:t>
      </w:r>
      <w:r w:rsidR="001B6E8C" w:rsidRPr="00114D61">
        <w:rPr>
          <w:rFonts w:asciiTheme="minorHAnsi" w:hAnsiTheme="minorHAnsi" w:cstheme="minorHAnsi"/>
          <w:sz w:val="22"/>
          <w:szCs w:val="22"/>
        </w:rPr>
        <w:t xml:space="preserve">. </w:t>
      </w:r>
      <w:r w:rsidR="002D1083" w:rsidRPr="00114D61">
        <w:rPr>
          <w:rFonts w:asciiTheme="minorHAnsi" w:hAnsiTheme="minorHAnsi" w:cstheme="minorHAnsi"/>
          <w:sz w:val="22"/>
          <w:szCs w:val="22"/>
        </w:rPr>
        <w:t>Sprzedawca prześle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do Kupującego </w:t>
      </w:r>
      <w:r w:rsidR="002D1083" w:rsidRPr="00114D61">
        <w:rPr>
          <w:rFonts w:asciiTheme="minorHAnsi" w:hAnsiTheme="minorHAnsi" w:cstheme="minorHAnsi"/>
          <w:sz w:val="22"/>
          <w:szCs w:val="22"/>
        </w:rPr>
        <w:t>poprawiony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formularz</w:t>
      </w:r>
      <w:r w:rsidR="00394C95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FE531E" w:rsidRPr="00114D61">
        <w:rPr>
          <w:rFonts w:asciiTheme="minorHAnsi" w:hAnsiTheme="minorHAnsi" w:cstheme="minorHAnsi"/>
          <w:sz w:val="22"/>
          <w:szCs w:val="22"/>
        </w:rPr>
        <w:t>niezwłoczn</w:t>
      </w:r>
      <w:r w:rsidR="003D40DE" w:rsidRPr="00114D61">
        <w:rPr>
          <w:rFonts w:asciiTheme="minorHAnsi" w:hAnsiTheme="minorHAnsi" w:cstheme="minorHAnsi"/>
          <w:sz w:val="22"/>
          <w:szCs w:val="22"/>
        </w:rPr>
        <w:t>i</w:t>
      </w:r>
      <w:r w:rsidR="00FE531E" w:rsidRPr="00114D61">
        <w:rPr>
          <w:rFonts w:asciiTheme="minorHAnsi" w:hAnsiTheme="minorHAnsi" w:cstheme="minorHAnsi"/>
          <w:sz w:val="22"/>
          <w:szCs w:val="22"/>
        </w:rPr>
        <w:t>e</w:t>
      </w:r>
      <w:r w:rsidR="001B6E8C" w:rsidRPr="00114D61">
        <w:rPr>
          <w:rFonts w:asciiTheme="minorHAnsi" w:hAnsiTheme="minorHAnsi" w:cstheme="minorHAnsi"/>
          <w:sz w:val="22"/>
          <w:szCs w:val="22"/>
        </w:rPr>
        <w:t>,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 </w:t>
      </w:r>
      <w:r w:rsidR="00A358B4">
        <w:rPr>
          <w:rFonts w:asciiTheme="minorHAnsi" w:hAnsiTheme="minorHAnsi" w:cstheme="minorHAnsi"/>
          <w:sz w:val="22"/>
          <w:szCs w:val="22"/>
        </w:rPr>
        <w:t>jednak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nie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 później niż 3 dni</w:t>
      </w:r>
      <w:r w:rsidR="003D40DE" w:rsidRPr="00114D61">
        <w:rPr>
          <w:rFonts w:asciiTheme="minorHAnsi" w:hAnsiTheme="minorHAnsi" w:cstheme="minorHAnsi"/>
          <w:sz w:val="22"/>
          <w:szCs w:val="22"/>
        </w:rPr>
        <w:t xml:space="preserve"> od </w:t>
      </w:r>
      <w:r w:rsidR="00FE531E" w:rsidRPr="00114D61">
        <w:rPr>
          <w:rFonts w:asciiTheme="minorHAnsi" w:hAnsiTheme="minorHAnsi" w:cstheme="minorHAnsi"/>
          <w:sz w:val="22"/>
          <w:szCs w:val="22"/>
        </w:rPr>
        <w:t>otrzymania</w:t>
      </w:r>
      <w:r w:rsidR="001B6E8C" w:rsidRPr="00114D61">
        <w:rPr>
          <w:rFonts w:asciiTheme="minorHAnsi" w:hAnsiTheme="minorHAnsi" w:cstheme="minorHAnsi"/>
          <w:sz w:val="22"/>
          <w:szCs w:val="22"/>
        </w:rPr>
        <w:t xml:space="preserve"> rzeczonego dokumentu.</w:t>
      </w:r>
      <w:r w:rsidR="00FE531E" w:rsidRPr="00114D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32E70B" w14:textId="77777777" w:rsidR="00FE531E" w:rsidRPr="00FE531E" w:rsidRDefault="00FE531E" w:rsidP="00FE531E">
      <w:pPr>
        <w:ind w:left="704" w:hanging="420"/>
        <w:jc w:val="both"/>
      </w:pPr>
    </w:p>
    <w:p w14:paraId="731E682C" w14:textId="27A68B42" w:rsidR="00D822CF" w:rsidRPr="00114D61" w:rsidRDefault="00D822CF" w:rsidP="00D822CF">
      <w:pPr>
        <w:ind w:left="704" w:hanging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  <w:t>W przypadku, gdy Sprzedawca nie dostarczył wymaganych informacji do raportowania CBAM lub przekazał dane niekompletne, kupujący ma prawo obciążyć sprzedającego kwotą kary nałożonej przez organy krajowe lub Komisję Europejską w związku z niewykonaniem lub nieprawidłowym wykonaniem obowiązków sprawozdawczych CBAM.</w:t>
      </w:r>
    </w:p>
    <w:p w14:paraId="6114DFE3" w14:textId="77777777" w:rsidR="00CB19A5" w:rsidRPr="009F5AB7" w:rsidRDefault="00CB19A5">
      <w:pPr>
        <w:ind w:left="704" w:hanging="420"/>
        <w:jc w:val="both"/>
      </w:pPr>
    </w:p>
    <w:p w14:paraId="78DE038B" w14:textId="77777777" w:rsidR="00F745E7" w:rsidRPr="009B69BD" w:rsidRDefault="00F745E7" w:rsidP="009B69BD">
      <w:pPr>
        <w:jc w:val="both"/>
      </w:pPr>
    </w:p>
    <w:p w14:paraId="783AE3E7" w14:textId="77777777" w:rsidR="00367CD7" w:rsidRDefault="00367CD7"/>
    <w:sectPr w:rsidR="00367CD7" w:rsidSect="00114D61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479"/>
    <w:multiLevelType w:val="hybridMultilevel"/>
    <w:tmpl w:val="0E58B908"/>
    <w:lvl w:ilvl="0" w:tplc="675475FE">
      <w:start w:val="1"/>
      <w:numFmt w:val="lowerRoman"/>
      <w:lvlText w:val="%1."/>
      <w:lvlJc w:val="left"/>
      <w:pPr>
        <w:ind w:left="1004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4A3441"/>
    <w:multiLevelType w:val="hybridMultilevel"/>
    <w:tmpl w:val="C0483FD6"/>
    <w:lvl w:ilvl="0" w:tplc="EC3E9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20FD3"/>
    <w:multiLevelType w:val="hybridMultilevel"/>
    <w:tmpl w:val="744CF162"/>
    <w:lvl w:ilvl="0" w:tplc="1CBCC7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51929"/>
    <w:multiLevelType w:val="hybridMultilevel"/>
    <w:tmpl w:val="FB14D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90F4D"/>
    <w:multiLevelType w:val="multilevel"/>
    <w:tmpl w:val="728E36B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6E3132"/>
    <w:multiLevelType w:val="hybridMultilevel"/>
    <w:tmpl w:val="8596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B43CF"/>
    <w:multiLevelType w:val="hybridMultilevel"/>
    <w:tmpl w:val="4A68C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4F2"/>
    <w:rsid w:val="000145AD"/>
    <w:rsid w:val="00040D9C"/>
    <w:rsid w:val="0005386C"/>
    <w:rsid w:val="00070C9B"/>
    <w:rsid w:val="00071200"/>
    <w:rsid w:val="000831EE"/>
    <w:rsid w:val="00094EFD"/>
    <w:rsid w:val="00114D61"/>
    <w:rsid w:val="00127927"/>
    <w:rsid w:val="00162C13"/>
    <w:rsid w:val="00171463"/>
    <w:rsid w:val="00180A4A"/>
    <w:rsid w:val="00193B9E"/>
    <w:rsid w:val="001A041C"/>
    <w:rsid w:val="001B6E8C"/>
    <w:rsid w:val="001B7A17"/>
    <w:rsid w:val="001E3832"/>
    <w:rsid w:val="00227962"/>
    <w:rsid w:val="00236868"/>
    <w:rsid w:val="002442F8"/>
    <w:rsid w:val="0025187D"/>
    <w:rsid w:val="00253133"/>
    <w:rsid w:val="00292669"/>
    <w:rsid w:val="00293B0F"/>
    <w:rsid w:val="002D1083"/>
    <w:rsid w:val="002D436A"/>
    <w:rsid w:val="002D4CDD"/>
    <w:rsid w:val="002D5B2C"/>
    <w:rsid w:val="002F7A25"/>
    <w:rsid w:val="00315AE6"/>
    <w:rsid w:val="003232C4"/>
    <w:rsid w:val="00333F2A"/>
    <w:rsid w:val="00334BC2"/>
    <w:rsid w:val="00334E1D"/>
    <w:rsid w:val="00367CD7"/>
    <w:rsid w:val="003728C6"/>
    <w:rsid w:val="00394C95"/>
    <w:rsid w:val="003A3C54"/>
    <w:rsid w:val="003C0871"/>
    <w:rsid w:val="003D40DE"/>
    <w:rsid w:val="003F67C6"/>
    <w:rsid w:val="00425AAE"/>
    <w:rsid w:val="00437BD1"/>
    <w:rsid w:val="00444B40"/>
    <w:rsid w:val="004474AB"/>
    <w:rsid w:val="00474E26"/>
    <w:rsid w:val="00477F2B"/>
    <w:rsid w:val="00493178"/>
    <w:rsid w:val="004932FE"/>
    <w:rsid w:val="004D3E40"/>
    <w:rsid w:val="004D4359"/>
    <w:rsid w:val="004F1039"/>
    <w:rsid w:val="004F1210"/>
    <w:rsid w:val="0050266C"/>
    <w:rsid w:val="00527B77"/>
    <w:rsid w:val="005433DB"/>
    <w:rsid w:val="0055039A"/>
    <w:rsid w:val="00557D70"/>
    <w:rsid w:val="00575A3D"/>
    <w:rsid w:val="005A3348"/>
    <w:rsid w:val="005D2391"/>
    <w:rsid w:val="005E24D2"/>
    <w:rsid w:val="005F629F"/>
    <w:rsid w:val="00601864"/>
    <w:rsid w:val="006040B4"/>
    <w:rsid w:val="00604837"/>
    <w:rsid w:val="00623F15"/>
    <w:rsid w:val="00632700"/>
    <w:rsid w:val="00635B17"/>
    <w:rsid w:val="00637C8B"/>
    <w:rsid w:val="00641E05"/>
    <w:rsid w:val="00651F19"/>
    <w:rsid w:val="00667EF6"/>
    <w:rsid w:val="00687FF7"/>
    <w:rsid w:val="006939D8"/>
    <w:rsid w:val="006D1382"/>
    <w:rsid w:val="006D433E"/>
    <w:rsid w:val="006E27A4"/>
    <w:rsid w:val="007177E1"/>
    <w:rsid w:val="0072085B"/>
    <w:rsid w:val="00731197"/>
    <w:rsid w:val="00747957"/>
    <w:rsid w:val="0076504D"/>
    <w:rsid w:val="0076727F"/>
    <w:rsid w:val="007815B9"/>
    <w:rsid w:val="007831D2"/>
    <w:rsid w:val="007A206D"/>
    <w:rsid w:val="007A514E"/>
    <w:rsid w:val="007B403A"/>
    <w:rsid w:val="007F5B62"/>
    <w:rsid w:val="00823B08"/>
    <w:rsid w:val="008240F0"/>
    <w:rsid w:val="00855CDE"/>
    <w:rsid w:val="00861127"/>
    <w:rsid w:val="00893235"/>
    <w:rsid w:val="00901273"/>
    <w:rsid w:val="00926BB4"/>
    <w:rsid w:val="009302BC"/>
    <w:rsid w:val="00932BED"/>
    <w:rsid w:val="00943B94"/>
    <w:rsid w:val="00950EED"/>
    <w:rsid w:val="009A010A"/>
    <w:rsid w:val="009B69BD"/>
    <w:rsid w:val="009B7B16"/>
    <w:rsid w:val="009C5F06"/>
    <w:rsid w:val="009D430E"/>
    <w:rsid w:val="009E420B"/>
    <w:rsid w:val="009F5AB7"/>
    <w:rsid w:val="00A07FED"/>
    <w:rsid w:val="00A24489"/>
    <w:rsid w:val="00A358B4"/>
    <w:rsid w:val="00A64FCB"/>
    <w:rsid w:val="00A654BC"/>
    <w:rsid w:val="00AC05D4"/>
    <w:rsid w:val="00AD74C4"/>
    <w:rsid w:val="00AE2522"/>
    <w:rsid w:val="00AF1987"/>
    <w:rsid w:val="00B02C95"/>
    <w:rsid w:val="00B045BB"/>
    <w:rsid w:val="00B0793F"/>
    <w:rsid w:val="00B22542"/>
    <w:rsid w:val="00B27645"/>
    <w:rsid w:val="00B33A66"/>
    <w:rsid w:val="00B36E81"/>
    <w:rsid w:val="00B57794"/>
    <w:rsid w:val="00B823F5"/>
    <w:rsid w:val="00B841DD"/>
    <w:rsid w:val="00B9738F"/>
    <w:rsid w:val="00BA06F9"/>
    <w:rsid w:val="00BA25BE"/>
    <w:rsid w:val="00BA7D47"/>
    <w:rsid w:val="00BD2691"/>
    <w:rsid w:val="00BD4A92"/>
    <w:rsid w:val="00BE590D"/>
    <w:rsid w:val="00BE7E12"/>
    <w:rsid w:val="00C33D60"/>
    <w:rsid w:val="00C42CBD"/>
    <w:rsid w:val="00C45211"/>
    <w:rsid w:val="00C53635"/>
    <w:rsid w:val="00C64AC8"/>
    <w:rsid w:val="00C96E0B"/>
    <w:rsid w:val="00CB19A5"/>
    <w:rsid w:val="00D43C4B"/>
    <w:rsid w:val="00D60232"/>
    <w:rsid w:val="00D822CF"/>
    <w:rsid w:val="00D854E9"/>
    <w:rsid w:val="00D97673"/>
    <w:rsid w:val="00DA6FA1"/>
    <w:rsid w:val="00DD6326"/>
    <w:rsid w:val="00DE3F43"/>
    <w:rsid w:val="00DE4766"/>
    <w:rsid w:val="00DF3FEB"/>
    <w:rsid w:val="00E200A0"/>
    <w:rsid w:val="00E21E21"/>
    <w:rsid w:val="00E631F2"/>
    <w:rsid w:val="00EE3529"/>
    <w:rsid w:val="00F03599"/>
    <w:rsid w:val="00F233AC"/>
    <w:rsid w:val="00F31DF3"/>
    <w:rsid w:val="00F363F9"/>
    <w:rsid w:val="00F52351"/>
    <w:rsid w:val="00F67D42"/>
    <w:rsid w:val="00F745E7"/>
    <w:rsid w:val="00F84DE8"/>
    <w:rsid w:val="00FD64F2"/>
    <w:rsid w:val="00FD757F"/>
    <w:rsid w:val="00FE4DCA"/>
    <w:rsid w:val="00FE531E"/>
    <w:rsid w:val="00FE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0D81"/>
  <w15:chartTrackingRefBased/>
  <w15:docId w15:val="{1BED9004-7F92-475E-9A8F-AE4D3432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4F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j-normal">
    <w:name w:val="oj-normal"/>
    <w:basedOn w:val="Normalny"/>
    <w:rsid w:val="00FD64F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8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85B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72085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9F5AB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E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E05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E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E0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9302B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93B0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axation-customs.ec.europa.eu/document/download/2c15cd0e-2447-4ef8-ab70-68b80b66ede8_en?filename=CBAM%20Communication%20template%20for%20installations_en_20241213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D0FB9-250F-4A16-817B-E142DF0A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Hańczyk Michał (PKN)</dc:creator>
  <cp:keywords/>
  <dc:description/>
  <cp:lastModifiedBy>Frania Tomasz (ORL)</cp:lastModifiedBy>
  <cp:revision>2</cp:revision>
  <dcterms:created xsi:type="dcterms:W3CDTF">2025-03-18T09:53:00Z</dcterms:created>
  <dcterms:modified xsi:type="dcterms:W3CDTF">2025-03-18T09:53:00Z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2025-03-10T11:58:17Z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70e68a01-ec60-415f-8049-017752c2e2d2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53312e15-a5e9-4500-a857-15b9f442bba9_Tag">
    <vt:lpwstr>10, 3, 0, 1</vt:lpwstr>
  </property>
</Properties>
</file>